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E5" w:rsidRPr="004502E5" w:rsidRDefault="004502E5" w:rsidP="004502E5">
      <w:pPr>
        <w:keepNext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 xml:space="preserve">Показатели </w:t>
      </w:r>
      <w:proofErr w:type="spellStart"/>
      <w:r w:rsidRPr="004502E5">
        <w:rPr>
          <w:rFonts w:ascii="Times New Roman" w:eastAsia="SimSun" w:hAnsi="Times New Roman" w:cs="Times New Roman"/>
          <w:b/>
          <w:sz w:val="24"/>
          <w:szCs w:val="24"/>
        </w:rPr>
        <w:t>нервоно</w:t>
      </w:r>
      <w:proofErr w:type="spellEnd"/>
      <w:r w:rsidRPr="004502E5">
        <w:rPr>
          <w:rFonts w:ascii="Times New Roman" w:eastAsia="SimSun" w:hAnsi="Times New Roman" w:cs="Times New Roman"/>
          <w:b/>
          <w:sz w:val="24"/>
          <w:szCs w:val="24"/>
        </w:rPr>
        <w:t>-психического развития детей третьего года жизни</w:t>
      </w:r>
    </w:p>
    <w:p w:rsidR="004502E5" w:rsidRPr="004502E5" w:rsidRDefault="004502E5" w:rsidP="004502E5">
      <w:pPr>
        <w:keepNext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Часть </w:t>
      </w:r>
      <w:r w:rsidRPr="004502E5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I</w:t>
      </w:r>
    </w:p>
    <w:p w:rsidR="004502E5" w:rsidRPr="004502E5" w:rsidRDefault="004502E5" w:rsidP="004502E5">
      <w:pPr>
        <w:keepNext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2268"/>
        <w:gridCol w:w="2126"/>
        <w:gridCol w:w="2858"/>
        <w:gridCol w:w="1785"/>
      </w:tblGrid>
      <w:tr w:rsidR="004502E5" w:rsidRPr="004502E5" w:rsidTr="001C6BB3">
        <w:trPr>
          <w:trHeight w:val="845"/>
        </w:trPr>
        <w:tc>
          <w:tcPr>
            <w:tcW w:w="1276" w:type="dxa"/>
            <w:vMerge w:val="restart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4394" w:type="dxa"/>
            <w:gridSpan w:val="2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Активная речь</w:t>
            </w:r>
          </w:p>
        </w:tc>
        <w:tc>
          <w:tcPr>
            <w:tcW w:w="4643" w:type="dxa"/>
            <w:gridSpan w:val="2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Сенсорное развитие</w:t>
            </w:r>
          </w:p>
        </w:tc>
      </w:tr>
      <w:tr w:rsidR="004502E5" w:rsidRPr="004502E5" w:rsidTr="001C6BB3">
        <w:trPr>
          <w:trHeight w:val="844"/>
        </w:trPr>
        <w:tc>
          <w:tcPr>
            <w:tcW w:w="1276" w:type="dxa"/>
            <w:vMerge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2126" w:type="dxa"/>
            <w:vMerge w:val="restart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643" w:type="dxa"/>
            <w:gridSpan w:val="2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Воспроизведение</w:t>
            </w:r>
          </w:p>
        </w:tc>
      </w:tr>
      <w:tr w:rsidR="004502E5" w:rsidRPr="004502E5" w:rsidTr="001C6BB3">
        <w:trPr>
          <w:trHeight w:val="841"/>
        </w:trPr>
        <w:tc>
          <w:tcPr>
            <w:tcW w:w="1276" w:type="dxa"/>
            <w:vMerge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785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Цвета</w:t>
            </w:r>
          </w:p>
        </w:tc>
      </w:tr>
      <w:tr w:rsidR="004502E5" w:rsidRPr="004502E5" w:rsidTr="001C6BB3">
        <w:tc>
          <w:tcPr>
            <w:tcW w:w="1276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2 года </w:t>
            </w:r>
          </w:p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2268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Говорит многословными предложениями </w:t>
            </w:r>
          </w:p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(более 3 слов)</w:t>
            </w:r>
          </w:p>
        </w:tc>
        <w:tc>
          <w:tcPr>
            <w:tcW w:w="2126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Появляются вопросы «где?», «куда?»</w:t>
            </w:r>
          </w:p>
        </w:tc>
        <w:tc>
          <w:tcPr>
            <w:tcW w:w="2858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Подбирает по образцу основные геометрические фигуры в разнообразном материале</w:t>
            </w:r>
          </w:p>
        </w:tc>
        <w:tc>
          <w:tcPr>
            <w:tcW w:w="1785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Подбирает по образцу разнообразные предметы 4 основных цветов</w:t>
            </w:r>
          </w:p>
        </w:tc>
      </w:tr>
      <w:tr w:rsidR="004502E5" w:rsidRPr="004502E5" w:rsidTr="001C6BB3">
        <w:tc>
          <w:tcPr>
            <w:tcW w:w="1276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268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Начинает употреблять сложные придаточные предложения.</w:t>
            </w:r>
          </w:p>
        </w:tc>
        <w:tc>
          <w:tcPr>
            <w:tcW w:w="2126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Появляются вопросы «почему?», «когда?»</w:t>
            </w:r>
          </w:p>
        </w:tc>
        <w:tc>
          <w:tcPr>
            <w:tcW w:w="2858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В своей деятельности правильно использует геометрические фигуры по назначении</w:t>
            </w:r>
          </w:p>
        </w:tc>
        <w:tc>
          <w:tcPr>
            <w:tcW w:w="1785" w:type="dxa"/>
            <w:vAlign w:val="center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Называет 4 основные цвета</w:t>
            </w:r>
          </w:p>
        </w:tc>
      </w:tr>
    </w:tbl>
    <w:p w:rsidR="004502E5" w:rsidRPr="004502E5" w:rsidRDefault="004502E5" w:rsidP="004502E5">
      <w:pPr>
        <w:keepNext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00"/>
        <w:gridCol w:w="675"/>
        <w:gridCol w:w="1134"/>
        <w:gridCol w:w="1560"/>
        <w:gridCol w:w="992"/>
        <w:gridCol w:w="2551"/>
        <w:gridCol w:w="1560"/>
        <w:gridCol w:w="1417"/>
      </w:tblGrid>
      <w:tr w:rsidR="004502E5" w:rsidRPr="004502E5" w:rsidTr="001C6BB3">
        <w:tc>
          <w:tcPr>
            <w:tcW w:w="534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(З.Р.)  </w:t>
            </w:r>
          </w:p>
        </w:tc>
        <w:tc>
          <w:tcPr>
            <w:tcW w:w="675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(С.Р.)</w:t>
            </w:r>
          </w:p>
        </w:tc>
        <w:tc>
          <w:tcPr>
            <w:tcW w:w="1134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 (Э.М.)</w:t>
            </w:r>
          </w:p>
        </w:tc>
        <w:tc>
          <w:tcPr>
            <w:tcW w:w="1560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(Д.Р.)</w:t>
            </w:r>
          </w:p>
        </w:tc>
        <w:tc>
          <w:tcPr>
            <w:tcW w:w="992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  (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Дв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551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(П.Р.)</w:t>
            </w:r>
          </w:p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(А.Р.)</w:t>
            </w:r>
          </w:p>
        </w:tc>
        <w:tc>
          <w:tcPr>
            <w:tcW w:w="1417" w:type="dxa"/>
          </w:tcPr>
          <w:p w:rsidR="004502E5" w:rsidRPr="004502E5" w:rsidRDefault="004502E5" w:rsidP="004502E5">
            <w:pPr>
              <w:keepNext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(Н.)</w:t>
            </w:r>
          </w:p>
        </w:tc>
      </w:tr>
      <w:tr w:rsidR="004502E5" w:rsidRPr="004502E5" w:rsidTr="001C6BB3">
        <w:tc>
          <w:tcPr>
            <w:tcW w:w="534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502E5">
              <w:rPr>
                <w:rFonts w:ascii="Times New Roman" w:eastAsia="SimSun" w:hAnsi="Times New Roman" w:cs="Times New Roman"/>
                <w:sz w:val="24"/>
                <w:szCs w:val="24"/>
              </w:rPr>
              <w:t>11 мес.</w:t>
            </w:r>
          </w:p>
        </w:tc>
        <w:tc>
          <w:tcPr>
            <w:tcW w:w="600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*1.Радуется </w:t>
            </w:r>
            <w:proofErr w:type="gram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при-ходу</w:t>
            </w:r>
            <w:proofErr w:type="gram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детей.</w:t>
            </w:r>
          </w:p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*2.Избирательное отношение к детям.</w:t>
            </w:r>
          </w:p>
        </w:tc>
        <w:tc>
          <w:tcPr>
            <w:tcW w:w="1560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proofErr w:type="gram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Овладевает новыми 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дейст-виями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предме-тами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и начинает выполнять их по слову взрослого: накладывает кубик, снимает и надевает кольца с большими отверстиями на стержень.</w:t>
            </w:r>
            <w:proofErr w:type="gramEnd"/>
          </w:p>
        </w:tc>
        <w:tc>
          <w:tcPr>
            <w:tcW w:w="992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1.Стоит самостоятельно.</w:t>
            </w:r>
          </w:p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2.Делает первые </w:t>
            </w:r>
            <w:proofErr w:type="spellStart"/>
            <w:proofErr w:type="gram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самостоятель-ные</w:t>
            </w:r>
            <w:proofErr w:type="spellEnd"/>
            <w:proofErr w:type="gram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шаги.</w:t>
            </w:r>
          </w:p>
        </w:tc>
        <w:tc>
          <w:tcPr>
            <w:tcW w:w="2551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*1. По словесной инструкции выполняет разу-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ченные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действия</w:t>
            </w:r>
            <w:proofErr w:type="gram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не подсказанные предметами (во-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дит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куклу, кормит собачку и пр.)</w:t>
            </w:r>
          </w:p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2. появляются первые </w:t>
            </w:r>
            <w:proofErr w:type="spellStart"/>
            <w:proofErr w:type="gram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обобще-ния</w:t>
            </w:r>
            <w:proofErr w:type="spellEnd"/>
            <w:proofErr w:type="gram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понимае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-мой речи (по 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сло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-весной просьбе взрослого 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нахо-дит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дает любую куклу, которую видит среди 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иг-рушек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любой мяч, все машины, часы и пр.) </w:t>
            </w:r>
          </w:p>
        </w:tc>
        <w:tc>
          <w:tcPr>
            <w:tcW w:w="1560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Произносит </w:t>
            </w:r>
            <w:proofErr w:type="gram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пер-вые</w:t>
            </w:r>
            <w:proofErr w:type="gram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слова-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обозна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-</w:t>
            </w:r>
            <w:proofErr w:type="spellStart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чения</w:t>
            </w:r>
            <w:proofErr w:type="spellEnd"/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, например: «дай», «мама», «би-би»</w:t>
            </w:r>
          </w:p>
        </w:tc>
        <w:tc>
          <w:tcPr>
            <w:tcW w:w="1417" w:type="dxa"/>
          </w:tcPr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Закрепляются приобретенные в </w:t>
            </w:r>
          </w:p>
          <w:p w:rsidR="004502E5" w:rsidRPr="004502E5" w:rsidRDefault="004502E5" w:rsidP="004502E5">
            <w:pPr>
              <w:keepNext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4502E5">
              <w:rPr>
                <w:rFonts w:ascii="Times New Roman" w:eastAsia="SimSun" w:hAnsi="Times New Roman" w:cs="Times New Roman"/>
                <w:sz w:val="20"/>
                <w:szCs w:val="20"/>
              </w:rPr>
              <w:t>9 мес. умения и навыки</w:t>
            </w:r>
          </w:p>
        </w:tc>
      </w:tr>
    </w:tbl>
    <w:p w:rsidR="004502E5" w:rsidRPr="004502E5" w:rsidRDefault="004502E5" w:rsidP="004502E5">
      <w:pPr>
        <w:keepNext/>
        <w:spacing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  <w:sectPr w:rsidR="004502E5" w:rsidRPr="004502E5" w:rsidSect="005272F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502E5" w:rsidRPr="004502E5" w:rsidRDefault="004502E5" w:rsidP="004502E5">
      <w:pPr>
        <w:pBdr>
          <w:bottom w:val="single" w:sz="4" w:space="4" w:color="4F81BD"/>
        </w:pBdr>
        <w:spacing w:before="200" w:after="280" w:line="240" w:lineRule="auto"/>
        <w:ind w:right="-2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bCs/>
          <w:iCs/>
          <w:sz w:val="24"/>
          <w:szCs w:val="24"/>
        </w:rPr>
        <w:lastRenderedPageBreak/>
        <w:t>МЕТОДЫ ДИАГНОСТИКИ</w:t>
      </w:r>
    </w:p>
    <w:p w:rsidR="004502E5" w:rsidRPr="004502E5" w:rsidRDefault="004502E5" w:rsidP="004502E5">
      <w:pPr>
        <w:pBdr>
          <w:bottom w:val="single" w:sz="4" w:space="4" w:color="4F81BD"/>
        </w:pBdr>
        <w:spacing w:before="200" w:after="280" w:line="240" w:lineRule="auto"/>
        <w:ind w:right="-2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bCs/>
          <w:iCs/>
          <w:sz w:val="24"/>
          <w:szCs w:val="24"/>
        </w:rPr>
        <w:t>НЕРВНО-ПСИХОЛОГИЧЕСКОГО РАЗВИТИЯ</w:t>
      </w:r>
    </w:p>
    <w:p w:rsidR="004502E5" w:rsidRPr="004502E5" w:rsidRDefault="004502E5" w:rsidP="004502E5">
      <w:pPr>
        <w:pBdr>
          <w:bottom w:val="single" w:sz="4" w:space="4" w:color="4F81BD"/>
        </w:pBdr>
        <w:spacing w:before="200" w:after="280" w:line="240" w:lineRule="auto"/>
        <w:ind w:right="-2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bCs/>
          <w:iCs/>
          <w:sz w:val="24"/>
          <w:szCs w:val="24"/>
        </w:rPr>
        <w:t>ДЕТЕЙ 3-ГО ГОДА ЖИЗНИ</w:t>
      </w:r>
    </w:p>
    <w:p w:rsidR="004502E5" w:rsidRPr="004502E5" w:rsidRDefault="004502E5" w:rsidP="004502E5">
      <w:pPr>
        <w:keepNext/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Возраст 2 года 6 месяцев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1.  Активная речь.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Говорит многословными предложениями (белее 3 слов).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– </w:t>
      </w:r>
      <w:r w:rsidRPr="004502E5">
        <w:rPr>
          <w:rFonts w:ascii="Times New Roman" w:eastAsia="SimSun" w:hAnsi="Times New Roman" w:cs="Times New Roman"/>
          <w:sz w:val="24"/>
          <w:szCs w:val="24"/>
        </w:rPr>
        <w:t>ситуация естественная. Взрослый непринужденно беседует с ребенком на любую близкую ему тему.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в своей речи употребляет многословные предложения (более 3 слов).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2. Появляются вопросы</w:t>
      </w:r>
      <w:r w:rsidRPr="004502E5">
        <w:rPr>
          <w:rFonts w:ascii="Times New Roman" w:eastAsia="SimSun" w:hAnsi="Times New Roman" w:cs="Times New Roman"/>
          <w:sz w:val="24"/>
          <w:szCs w:val="24"/>
        </w:rPr>
        <w:t>: «Где?», «Куда?».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– </w:t>
      </w:r>
      <w:r w:rsidRPr="004502E5">
        <w:rPr>
          <w:rFonts w:ascii="Times New Roman" w:eastAsia="SimSun" w:hAnsi="Times New Roman" w:cs="Times New Roman"/>
          <w:sz w:val="24"/>
          <w:szCs w:val="24"/>
        </w:rPr>
        <w:t>ситуация естественная. Взрослый ведет запись речи ребенка в течение 20-30 мин.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хотя бы раз задает вопрос: «Где?» или «Куда?».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2. Сенсорное развитие.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Подбирает по образцу основные геометрические фигуры в разнообразном материале.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два комплекта основных геометрических фигур (кубик, шар, кирпичик, призма, цилиндр, конус).</w:t>
      </w:r>
      <w:proofErr w:type="gramEnd"/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ситуация, специально подготовленная. Один комплект дается ребенку, другой - у взрослого. Взрослый показывает ребёнку одну из геометрических фигур и просит дать такую же.</w:t>
      </w:r>
    </w:p>
    <w:p w:rsidR="004502E5" w:rsidRPr="004502E5" w:rsidRDefault="004502E5" w:rsidP="004502E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ab/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правильно дает взрослому соответствующую фигуру.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2. Подбирает по образцу различные предметы 4-х основных цветов.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цветное лото, в котором имеются карты с основными 4 цветами, изображение разнообразных предметов 4-х цветов (необходимо использовать изображения знакомых предметов, но которые в занятии не использовались).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ситуация, специально подготовленная. Взрослый раздает ребенку карты с 4-мя основными цветами, затем показывает картинки с изображением предметов, окрашенных в 4 цвета (цвет чередует) и спрашивает ребенка, на какой фон эту картинку надо положить.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правильно подбирает по 2 картинки каждого цвета.</w:t>
      </w:r>
    </w:p>
    <w:p w:rsidR="004502E5" w:rsidRPr="004502E5" w:rsidRDefault="004502E5" w:rsidP="004502E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sz w:val="24"/>
          <w:szCs w:val="24"/>
        </w:rPr>
        <w:t xml:space="preserve">          </w:t>
      </w:r>
      <w:r w:rsidRPr="004502E5">
        <w:rPr>
          <w:rFonts w:ascii="Times New Roman" w:eastAsia="SimSun" w:hAnsi="Times New Roman" w:cs="Times New Roman"/>
          <w:b/>
          <w:sz w:val="24"/>
          <w:szCs w:val="24"/>
        </w:rPr>
        <w:t>3. Игра.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Игра носит сюжетный характер. Ребенок воспроизводит из окружающей жизни взаимосвязь и последовательность действий (2-3), детализирует, использует воображаемые предметы.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пособие для игры в доктора, парикмахера, бытовые игры.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 xml:space="preserve">– ситуация, специально подготовленная. Подобранные игрушки для нескольких сюжетных игр. Игрушки разложены в </w:t>
      </w:r>
      <w:proofErr w:type="spellStart"/>
      <w:r w:rsidRPr="004502E5">
        <w:rPr>
          <w:rFonts w:ascii="Times New Roman" w:eastAsia="SimSun" w:hAnsi="Times New Roman" w:cs="Times New Roman"/>
          <w:sz w:val="24"/>
          <w:szCs w:val="24"/>
        </w:rPr>
        <w:t>неподсказывающей</w:t>
      </w:r>
      <w:proofErr w:type="spellEnd"/>
      <w:r w:rsidRPr="004502E5">
        <w:rPr>
          <w:rFonts w:ascii="Times New Roman" w:eastAsia="SimSun" w:hAnsi="Times New Roman" w:cs="Times New Roman"/>
          <w:sz w:val="24"/>
          <w:szCs w:val="24"/>
        </w:rPr>
        <w:t xml:space="preserve"> ситуации.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дает развернутый сюжет какого-либо одного содержания, в котором есть взаимосвязь и последовательность в выполнении действий, их детализация, использует воображаемые предметы.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4. Конструктивная деятельность.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Самостоятельно делает простые сюжетные постройки и называет их.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lastRenderedPageBreak/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строительные детали разнообразной геометрической формы (10-14 шт.) по 2 шт. каждой.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провоцирующая. Специально организованное занятие со строительным материалом. Ребенку дается набор строительных деталей и предлагается что-либо построить.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делает 1-2 простые сюжетные постройки, обязательно называет их. Постройка должна быть похожа на называемый предмет (например, стол, стул, кровать, дом и др.).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5. Навыки.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Полностью одевается, но еще не умеет застегивать пуговицы и завязывать шнурки.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выявления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естественная (во время одевания после сна или при сборе на прогулку).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самостоятельно надевает рубашку, штаны, чулки, шапку, пальто.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2. Ест аккуратно.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выявления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естественная (во время кормления).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ест аккуратно, не пачкает одежду, не оставляет грязь на столе.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6. Движения.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Перешагивает без поддержки через палку, приподнятую от пола на 15 см.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палка длиной 70 см. – 1 м. или веревка.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на стене, ножке стула или стола сделать отметки необходимой высоты (15 см.) для палки, можно на этой высоте закреплять палку или веревку или держать палку в руке. Ребенку предлагают перешагнуть через палку. Можно на занятии гимнастикой.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перешагивает через палку без поддержки.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2. Перепрыгивает через палку, лежащую на полу.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палка длиной 40 см. – 1 м. или веревка. Можно нарисовать палку на полу.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ребенку предлагают перепрыгнуть через палку так, как он может (одной или двумя ногами, с места или с разбега).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перепрыгивает через палку любым способом.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FF0000"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color w:val="FF0000"/>
          <w:sz w:val="24"/>
          <w:szCs w:val="24"/>
        </w:rPr>
        <w:t>Возраст 3 года</w:t>
      </w:r>
    </w:p>
    <w:p w:rsidR="004502E5" w:rsidRPr="004502E5" w:rsidRDefault="004502E5" w:rsidP="004502E5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1. Активная речь.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Начинает употреблять сложные придаточные предложения.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естественная. Взрослый непринужденно беседует с ребенком на любую, близкую ему тему, либо провоцирует ответ ребенка с помощью картинки.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хотя бы раз в своей речи употребляет придаточное предложение, либо отвечает на вопрос взрослого.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2. Появляются вопросы: «Почему?», «Когда?».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естественная. Взрослый ведет запись речи ребенка во время процессов кормления, одевания, самостоятельной деятельности в течение 20-30 мин.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хотя бы раз употребляет вопросы: «Почему?» или «Когда?».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2. Сенсорное развитие.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В своей деятельности использует геометрические фигуры по назначению.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lastRenderedPageBreak/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геометрическая мозаика, к ней карточки с изображением несложных предметов (дом, пароход, дом с забором), в основе которых лежат основные геометрические фигуры.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специально подготовленная. Взрослый дает ребенку геометрическую мозаику, карточку–образец и предлагает сделать соответствующие рисунки путем накладывания на образец.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правильно подбирает мозаику к рисунку.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 xml:space="preserve">2. Называет 4 </w:t>
      </w:r>
      <w:proofErr w:type="gramStart"/>
      <w:r w:rsidRPr="004502E5">
        <w:rPr>
          <w:rFonts w:ascii="Times New Roman" w:eastAsia="SimSun" w:hAnsi="Times New Roman" w:cs="Times New Roman"/>
          <w:b/>
          <w:sz w:val="24"/>
          <w:szCs w:val="24"/>
        </w:rPr>
        <w:t>основных</w:t>
      </w:r>
      <w:proofErr w:type="gramEnd"/>
      <w:r w:rsidRPr="004502E5">
        <w:rPr>
          <w:rFonts w:ascii="Times New Roman" w:eastAsia="SimSun" w:hAnsi="Times New Roman" w:cs="Times New Roman"/>
          <w:b/>
          <w:sz w:val="24"/>
          <w:szCs w:val="24"/>
        </w:rPr>
        <w:t xml:space="preserve"> цвета.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8 однотонно окрашенных предметов (по два одинаковых цвета) разной формы (например, красный шарик, красная чашка и др.).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провоцирующая. Взрослый показывает ребенку один предмет за другим и спрашивает: «Какого цвета шарик?» (цвет чередует).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 xml:space="preserve">– правильно называет хотя бы по одному разу 4 </w:t>
      </w:r>
      <w:proofErr w:type="gramStart"/>
      <w:r w:rsidRPr="004502E5">
        <w:rPr>
          <w:rFonts w:ascii="Times New Roman" w:eastAsia="SimSun" w:hAnsi="Times New Roman" w:cs="Times New Roman"/>
          <w:sz w:val="24"/>
          <w:szCs w:val="24"/>
        </w:rPr>
        <w:t>основных</w:t>
      </w:r>
      <w:proofErr w:type="gramEnd"/>
      <w:r w:rsidRPr="004502E5">
        <w:rPr>
          <w:rFonts w:ascii="Times New Roman" w:eastAsia="SimSun" w:hAnsi="Times New Roman" w:cs="Times New Roman"/>
          <w:sz w:val="24"/>
          <w:szCs w:val="24"/>
        </w:rPr>
        <w:t xml:space="preserve"> цвета.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3. Игра.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Появляются элементы ролевой игры.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разнообразные сюжетные игрушки.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1. 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провоцирующая. В игровой комнате подобраны атрибуты для разнообразных сюжетных игр. Взрослый ведет запись игры ребенка в течение 20-30 мин.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 xml:space="preserve">– отображает какой-либо сюжет, </w:t>
      </w:r>
      <w:proofErr w:type="gramStart"/>
      <w:r w:rsidRPr="004502E5">
        <w:rPr>
          <w:rFonts w:ascii="Times New Roman" w:eastAsia="SimSun" w:hAnsi="Times New Roman" w:cs="Times New Roman"/>
          <w:sz w:val="24"/>
          <w:szCs w:val="24"/>
        </w:rPr>
        <w:t>выполняет роль</w:t>
      </w:r>
      <w:proofErr w:type="gramEnd"/>
      <w:r w:rsidRPr="004502E5">
        <w:rPr>
          <w:rFonts w:ascii="Times New Roman" w:eastAsia="SimSun" w:hAnsi="Times New Roman" w:cs="Times New Roman"/>
          <w:sz w:val="24"/>
          <w:szCs w:val="24"/>
        </w:rPr>
        <w:t>, которую определяет словом.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2. 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провоцируется. Взрослый, наблюдая за игрой ребенка, спрашивает его: «Кто ты?».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на вопрос взрослого называет свою роль в соответствии с выполняемым действием.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4. Конструктивная деятельность.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Появляются сложные сюжетные постройки.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разнообразные геометрические фигуры (10-14 шт.) по 2 шт. каждой формы. Величина материала зависит от места организации занятия ребенка. Если занятия проходят за столом, дается средний или мелкий материал, если на полу – крупный строительный материал (можно дать дополнительный материал: машину, мелкие игрушки).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провоцирующая, ребенку предлагают что-нибудь построить.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делает сюжетную постройку, например, гараж, дорогу к нему. Играет с этой постройкой.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5. Изобразительная деятельность.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С помощью пластилина, карандаша изображает простые предметы и называет их.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кусок пластилина цилиндрической формы, длиной 4 - 6 см., диаметром 1,5 - 2 см.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провоцируется. Ребенку дается кусок пластилина в виде цилиндра и предлагается слепить что-нибудь.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лепит из пластилина какой-либо предмет и обязательно называет его. Предмет должен иметь сходство с предметом, названным ребенком.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lastRenderedPageBreak/>
        <w:t>2. С помощью карандаша или краски изображает простые предметы и называет их.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лист бумаги (размером с тетрадный лист), карандаш или краски (</w:t>
      </w:r>
      <w:proofErr w:type="gramStart"/>
      <w:r w:rsidRPr="004502E5">
        <w:rPr>
          <w:rFonts w:ascii="Times New Roman" w:eastAsia="SimSun" w:hAnsi="Times New Roman" w:cs="Times New Roman"/>
          <w:sz w:val="24"/>
          <w:szCs w:val="24"/>
        </w:rPr>
        <w:t>гуашь, разведенная до состояния густой сметаны</w:t>
      </w:r>
      <w:proofErr w:type="gramEnd"/>
      <w:r w:rsidRPr="004502E5">
        <w:rPr>
          <w:rFonts w:ascii="Times New Roman" w:eastAsia="SimSun" w:hAnsi="Times New Roman" w:cs="Times New Roman"/>
          <w:sz w:val="24"/>
          <w:szCs w:val="24"/>
        </w:rPr>
        <w:t>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ситуация, специально подготовленная. Взрослый предлагает ребенку что-либо нарисовать.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изображает какой-либо предмет и обязательно называет его. Предмет должен иметь сходство с предметом, названным ребенком.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6. Навыки.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Самостоятельно одевается, может застегивать пуговицы, завязывает шнурки с небольшой помощью взрослого.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естественная (во время одевания). При необходимости взрослый помогает застегивать пуговицы или завязывать шнурки.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самостоятельно одевается. Иногда небольшая помощь может быть оказана при застегивании пуговицы или завязывании шнурков.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2. Пользуется салфеткой по мере надобности без напоминания.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ситуация естественная (во время кормления).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при загрязнении лица или рук сам пользуется салфеткой.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4502E5">
        <w:rPr>
          <w:rFonts w:ascii="Times New Roman" w:eastAsia="SimSun" w:hAnsi="Times New Roman" w:cs="Times New Roman"/>
          <w:b/>
          <w:sz w:val="24"/>
          <w:szCs w:val="24"/>
        </w:rPr>
        <w:t>7. Движения.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1. Перешагивает без поддержки через палку или веревку, приподнятую от пола на 20 см.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палка длиной 70 см. – 1 м. или веревка.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на стене, ножке стула или стола сделать отметки необходимой высоты (20 см.) для палки, на этой высоте закрепить палку или веревку или держать палку в руке. Ребенку предлагают перешагнуть через палку. Можно на занятии гимнастикой.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перешагивает через палку без поддержки.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>2. Перепрыгивает через палку, лежащую на полу.</w:t>
      </w:r>
    </w:p>
    <w:p w:rsidR="004502E5" w:rsidRPr="004502E5" w:rsidRDefault="004502E5" w:rsidP="004502E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палка длиной 40 см. или веревка.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Методика тестирования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ребенку предлагают перепрыгнуть через палку с места двумя ногами. Нельзя задевать палку.</w:t>
      </w:r>
    </w:p>
    <w:p w:rsidR="004502E5" w:rsidRPr="004502E5" w:rsidRDefault="004502E5" w:rsidP="004502E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502E5">
        <w:rPr>
          <w:rFonts w:ascii="Times New Roman" w:eastAsia="SimSun" w:hAnsi="Times New Roman" w:cs="Times New Roman"/>
          <w:i/>
          <w:sz w:val="24"/>
          <w:szCs w:val="24"/>
        </w:rPr>
        <w:t xml:space="preserve">Поведение ребенка </w:t>
      </w:r>
      <w:r w:rsidRPr="004502E5">
        <w:rPr>
          <w:rFonts w:ascii="Times New Roman" w:eastAsia="SimSun" w:hAnsi="Times New Roman" w:cs="Times New Roman"/>
          <w:sz w:val="24"/>
          <w:szCs w:val="24"/>
        </w:rPr>
        <w:t>– перепрыгивает через палку с места двумя ногами.</w:t>
      </w:r>
    </w:p>
    <w:p w:rsidR="008871AD" w:rsidRDefault="008871AD">
      <w:pPr>
        <w:rPr>
          <w:rFonts w:ascii="Times New Roman" w:hAnsi="Times New Roman" w:cs="Times New Roman"/>
          <w:sz w:val="28"/>
          <w:szCs w:val="28"/>
        </w:rPr>
      </w:pPr>
    </w:p>
    <w:p w:rsidR="00FE00C3" w:rsidRPr="00857E45" w:rsidRDefault="00450E0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57E45">
        <w:rPr>
          <w:rFonts w:ascii="Times New Roman" w:hAnsi="Times New Roman" w:cs="Times New Roman"/>
          <w:sz w:val="28"/>
          <w:szCs w:val="28"/>
        </w:rPr>
        <w:t>ЗАДАНИЯ</w:t>
      </w:r>
    </w:p>
    <w:p w:rsidR="00450E0E" w:rsidRPr="00857E45" w:rsidRDefault="00450E0E" w:rsidP="00450E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02E5">
        <w:rPr>
          <w:rFonts w:ascii="Times New Roman" w:eastAsia="SimSun" w:hAnsi="Times New Roman" w:cs="Times New Roman"/>
          <w:sz w:val="28"/>
          <w:szCs w:val="28"/>
        </w:rPr>
        <w:t>«почему?», «когда?»</w:t>
      </w:r>
    </w:p>
    <w:p w:rsidR="00450E0E" w:rsidRPr="00857E45" w:rsidRDefault="00450E0E" w:rsidP="00450E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7E45">
        <w:rPr>
          <w:rFonts w:ascii="Times New Roman" w:eastAsia="SimSun" w:hAnsi="Times New Roman" w:cs="Times New Roman"/>
          <w:sz w:val="28"/>
          <w:szCs w:val="28"/>
        </w:rPr>
        <w:t>ГЕОМЕТРИЧЕСКИЕ ФИГУРЫ. НАЛОЖЕНИЕ. ДОМ. ДМ С ЗАБОРОМ. ПАРОХОД. И ДР.</w:t>
      </w:r>
    </w:p>
    <w:p w:rsidR="00450E0E" w:rsidRPr="00857E45" w:rsidRDefault="00450E0E" w:rsidP="00450E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02E5">
        <w:rPr>
          <w:rFonts w:ascii="Times New Roman" w:eastAsia="SimSun" w:hAnsi="Times New Roman" w:cs="Times New Roman"/>
          <w:sz w:val="28"/>
          <w:szCs w:val="28"/>
        </w:rPr>
        <w:t>8 однотонно окрашенных предметов (по два одинаковых цвета) разной формы (например, красный шарик, красная чашка и др.).</w:t>
      </w:r>
    </w:p>
    <w:p w:rsidR="00857E45" w:rsidRPr="00857E45" w:rsidRDefault="00857E45" w:rsidP="00857E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7E45">
        <w:rPr>
          <w:rFonts w:ascii="Times New Roman" w:hAnsi="Times New Roman" w:cs="Times New Roman"/>
          <w:sz w:val="28"/>
          <w:szCs w:val="28"/>
        </w:rPr>
        <w:t>Появляются элементы ролевой игры.</w:t>
      </w:r>
      <w:r w:rsidRPr="00857E45">
        <w:rPr>
          <w:rFonts w:ascii="Times New Roman" w:hAnsi="Times New Roman" w:cs="Times New Roman"/>
          <w:sz w:val="28"/>
          <w:szCs w:val="28"/>
        </w:rPr>
        <w:t xml:space="preserve"> </w:t>
      </w:r>
      <w:r w:rsidRPr="00857E45">
        <w:rPr>
          <w:rFonts w:ascii="Times New Roman" w:hAnsi="Times New Roman" w:cs="Times New Roman"/>
          <w:sz w:val="28"/>
          <w:szCs w:val="28"/>
        </w:rPr>
        <w:t>Материал – разнообразные сюжетные игрушки</w:t>
      </w:r>
      <w:r w:rsidRPr="00857E45">
        <w:rPr>
          <w:rFonts w:ascii="Times New Roman" w:hAnsi="Times New Roman" w:cs="Times New Roman"/>
          <w:sz w:val="28"/>
          <w:szCs w:val="28"/>
        </w:rPr>
        <w:t>.</w:t>
      </w:r>
    </w:p>
    <w:p w:rsidR="00857E45" w:rsidRPr="00857E45" w:rsidRDefault="00857E45" w:rsidP="00857E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4502E5">
        <w:rPr>
          <w:rFonts w:ascii="Times New Roman" w:eastAsia="SimSun" w:hAnsi="Times New Roman" w:cs="Times New Roman"/>
          <w:sz w:val="28"/>
          <w:szCs w:val="28"/>
        </w:rPr>
        <w:t>р</w:t>
      </w:r>
      <w:proofErr w:type="gramEnd"/>
      <w:r w:rsidRPr="004502E5">
        <w:rPr>
          <w:rFonts w:ascii="Times New Roman" w:eastAsia="SimSun" w:hAnsi="Times New Roman" w:cs="Times New Roman"/>
          <w:sz w:val="28"/>
          <w:szCs w:val="28"/>
        </w:rPr>
        <w:t>азнообразные геометрические фигуры (10-14 шт.) по 2 шт. каждой формы. Величина материала зависит от места организации занятия ребенка</w:t>
      </w:r>
      <w:r w:rsidRPr="00857E45">
        <w:rPr>
          <w:rFonts w:ascii="Times New Roman" w:eastAsia="SimSun" w:hAnsi="Times New Roman" w:cs="Times New Roman"/>
          <w:sz w:val="28"/>
          <w:szCs w:val="28"/>
        </w:rPr>
        <w:t>.</w:t>
      </w:r>
    </w:p>
    <w:p w:rsidR="00857E45" w:rsidRPr="00857E45" w:rsidRDefault="00857E45" w:rsidP="00857E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</w:rPr>
      </w:pPr>
      <w:r w:rsidRPr="00857E45">
        <w:rPr>
          <w:rFonts w:ascii="Times New Roman" w:hAnsi="Times New Roman" w:cs="Times New Roman"/>
          <w:b/>
          <w:sz w:val="28"/>
          <w:szCs w:val="28"/>
        </w:rPr>
        <w:lastRenderedPageBreak/>
        <w:t>С помощью пластилина</w:t>
      </w:r>
      <w:r w:rsidRPr="00857E45">
        <w:rPr>
          <w:rFonts w:ascii="Times New Roman" w:hAnsi="Times New Roman" w:cs="Times New Roman"/>
          <w:sz w:val="28"/>
          <w:szCs w:val="28"/>
        </w:rPr>
        <w:t>, карандаша изображает простые предметы и называет их; кусок пластилина цилиндрической формы, длиной 4 - 6 см., диаметром 1,5 - 2 см.</w:t>
      </w:r>
      <w:r w:rsidRPr="00857E45">
        <w:rPr>
          <w:rFonts w:ascii="Times New Roman" w:eastAsia="SimSun" w:hAnsi="Times New Roman" w:cs="Times New Roman"/>
          <w:i/>
          <w:sz w:val="28"/>
          <w:szCs w:val="28"/>
        </w:rPr>
        <w:t xml:space="preserve"> </w:t>
      </w:r>
      <w:r w:rsidRPr="00857E45">
        <w:rPr>
          <w:rFonts w:ascii="Times New Roman" w:eastAsia="SimSun" w:hAnsi="Times New Roman" w:cs="Times New Roman"/>
          <w:b/>
          <w:sz w:val="28"/>
          <w:szCs w:val="28"/>
        </w:rPr>
        <w:t>С помощью карандаша или краски</w:t>
      </w:r>
      <w:r w:rsidRPr="00857E45">
        <w:rPr>
          <w:rFonts w:ascii="Times New Roman" w:eastAsia="SimSun" w:hAnsi="Times New Roman" w:cs="Times New Roman"/>
          <w:i/>
          <w:sz w:val="28"/>
          <w:szCs w:val="28"/>
        </w:rPr>
        <w:t xml:space="preserve"> изображает простые предметы и называет их.</w:t>
      </w:r>
    </w:p>
    <w:p w:rsidR="00857E45" w:rsidRPr="00857E45" w:rsidRDefault="00857E45" w:rsidP="00857E4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502E5">
        <w:rPr>
          <w:rFonts w:ascii="Times New Roman" w:eastAsia="SimSun" w:hAnsi="Times New Roman" w:cs="Times New Roman"/>
          <w:i/>
          <w:sz w:val="28"/>
          <w:szCs w:val="28"/>
        </w:rPr>
        <w:t xml:space="preserve">Материал </w:t>
      </w:r>
      <w:r w:rsidRPr="004502E5">
        <w:rPr>
          <w:rFonts w:ascii="Times New Roman" w:eastAsia="SimSun" w:hAnsi="Times New Roman" w:cs="Times New Roman"/>
          <w:sz w:val="28"/>
          <w:szCs w:val="28"/>
        </w:rPr>
        <w:t xml:space="preserve">– лист бумаги (размером с тетрадный лист), карандаш или краски </w:t>
      </w:r>
      <w:r w:rsidRPr="00857E45">
        <w:rPr>
          <w:rFonts w:ascii="Times New Roman" w:eastAsia="SimSun" w:hAnsi="Times New Roman" w:cs="Times New Roman"/>
          <w:sz w:val="28"/>
          <w:szCs w:val="28"/>
        </w:rPr>
        <w:t xml:space="preserve">    </w:t>
      </w:r>
    </w:p>
    <w:p w:rsidR="00857E45" w:rsidRPr="004502E5" w:rsidRDefault="00857E45" w:rsidP="00857E45">
      <w:pPr>
        <w:keepNext/>
        <w:spacing w:after="0" w:line="240" w:lineRule="auto"/>
        <w:ind w:right="-2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502E5">
        <w:rPr>
          <w:rFonts w:ascii="Times New Roman" w:eastAsia="SimSun" w:hAnsi="Times New Roman" w:cs="Times New Roman"/>
          <w:sz w:val="28"/>
          <w:szCs w:val="28"/>
        </w:rPr>
        <w:t>(</w:t>
      </w:r>
      <w:proofErr w:type="gramStart"/>
      <w:r w:rsidRPr="004502E5">
        <w:rPr>
          <w:rFonts w:ascii="Times New Roman" w:eastAsia="SimSun" w:hAnsi="Times New Roman" w:cs="Times New Roman"/>
          <w:sz w:val="28"/>
          <w:szCs w:val="28"/>
        </w:rPr>
        <w:t>гуашь, разведенная до состояния густой сметаны</w:t>
      </w:r>
      <w:proofErr w:type="gramEnd"/>
      <w:r w:rsidRPr="004502E5">
        <w:rPr>
          <w:rFonts w:ascii="Times New Roman" w:eastAsia="SimSun" w:hAnsi="Times New Roman" w:cs="Times New Roman"/>
          <w:sz w:val="28"/>
          <w:szCs w:val="28"/>
        </w:rPr>
        <w:t>).</w:t>
      </w:r>
    </w:p>
    <w:p w:rsidR="00857E45" w:rsidRPr="00857E45" w:rsidRDefault="00857E45" w:rsidP="00857E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sectPr w:rsidR="00857E45" w:rsidRPr="00857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91633"/>
    <w:multiLevelType w:val="hybridMultilevel"/>
    <w:tmpl w:val="3D6E0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48"/>
    <w:rsid w:val="004502E5"/>
    <w:rsid w:val="00450E0E"/>
    <w:rsid w:val="00857E45"/>
    <w:rsid w:val="008871AD"/>
    <w:rsid w:val="00907A48"/>
    <w:rsid w:val="00FE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2023-04-26T19:00:00Z</dcterms:created>
  <dcterms:modified xsi:type="dcterms:W3CDTF">2023-04-26T19:31:00Z</dcterms:modified>
</cp:coreProperties>
</file>